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80" w:type="dxa"/>
        <w:tblCellMar>
          <w:left w:w="0" w:type="dxa"/>
          <w:bottom w:w="340" w:type="dxa"/>
          <w:right w:w="0" w:type="dxa"/>
        </w:tblCellMar>
        <w:tblLook w:val="0620" w:firstRow="1" w:lastRow="0" w:firstColumn="0" w:lastColumn="0" w:noHBand="1" w:noVBand="1"/>
      </w:tblPr>
      <w:tblGrid>
        <w:gridCol w:w="2400"/>
        <w:gridCol w:w="7080"/>
      </w:tblGrid>
      <w:tr w:rsidR="00621709" w14:paraId="396A23B8" w14:textId="77777777">
        <w:trPr>
          <w:cantSplit/>
        </w:trPr>
        <w:tc>
          <w:tcPr>
            <w:tcW w:w="2400" w:type="dxa"/>
          </w:tcPr>
          <w:p w14:paraId="32E65034" w14:textId="1866FDBE" w:rsidR="00621709" w:rsidRDefault="00E03E00" w:rsidP="00B45283">
            <w:pPr>
              <w:pStyle w:val="ZFlag"/>
            </w:pPr>
            <w:r>
              <w:rPr>
                <w:noProof/>
              </w:rPr>
              <w:pict w14:anchorId="7999A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o:spid="_x0000_i1025" type="#_x0000_t75" alt="Logo of the European Commission, 12 yellow stars on a blue background arranged in a circle and framed by two light grey graphic elements representing the Berlaymont building, which is the headquarter of the European Commission." style="width:108pt;height:53.25pt;visibility:visible;mso-wrap-style:square">
                  <v:imagedata r:id="rId8" o:title="Logo of the European Commission, 12 yellow stars on a blue background arranged in a circle and framed by two light grey graphic elements representing the Berlaymont building, which is the headquarter of the European Commission"/>
                </v:shape>
              </w:pict>
            </w:r>
          </w:p>
        </w:tc>
        <w:tc>
          <w:tcPr>
            <w:tcW w:w="7080" w:type="dxa"/>
          </w:tcPr>
          <w:p w14:paraId="489F9C3A" w14:textId="613844C5" w:rsidR="00621709" w:rsidRDefault="00621709" w:rsidP="00B45283">
            <w:pPr>
              <w:pStyle w:val="ZCom"/>
            </w:pPr>
            <w:r>
              <w:t>EUROPEAN COMMISSION</w:t>
            </w:r>
          </w:p>
          <w:p w14:paraId="2E3945E5" w14:textId="7A30914D" w:rsidR="00621709" w:rsidRDefault="00621709" w:rsidP="00B45283">
            <w:pPr>
              <w:pStyle w:val="ZDGName"/>
              <w:rPr>
                <w:caps/>
              </w:rPr>
            </w:pPr>
            <w:r>
              <w:rPr>
                <w:caps/>
              </w:rPr>
              <w:t>[DG NAME]</w:t>
            </w:r>
          </w:p>
          <w:p w14:paraId="663B4073" w14:textId="77777777" w:rsidR="00621709" w:rsidRDefault="00621709" w:rsidP="00B45283">
            <w:pPr>
              <w:pStyle w:val="ZDGName"/>
            </w:pPr>
          </w:p>
          <w:p w14:paraId="0A2468F4" w14:textId="44D36177" w:rsidR="00621709" w:rsidRDefault="00621709" w:rsidP="00B45283">
            <w:pPr>
              <w:pStyle w:val="ZDGName"/>
            </w:pPr>
            <w:r>
              <w:t>[DIRECTORATE]</w:t>
            </w:r>
          </w:p>
          <w:p w14:paraId="31DAFEB5" w14:textId="35F70D1A" w:rsidR="00621709" w:rsidRDefault="00621709" w:rsidP="00B45283">
            <w:pPr>
              <w:pStyle w:val="ZDGName"/>
            </w:pPr>
            <w:r>
              <w:t>[</w:t>
            </w:r>
            <w:r>
              <w:rPr>
                <w:b/>
                <w:bCs/>
              </w:rPr>
              <w:t>Unit/Function</w:t>
            </w:r>
            <w:r>
              <w:t>]</w:t>
            </w:r>
          </w:p>
        </w:tc>
      </w:tr>
    </w:tbl>
    <w:p w14:paraId="2D776D45" w14:textId="3E20C4B6" w:rsidR="00621709" w:rsidRDefault="00621709" w:rsidP="00640684">
      <w:pPr>
        <w:spacing w:before="480"/>
        <w:jc w:val="center"/>
        <w:rPr>
          <w:b/>
          <w:bCs/>
          <w:i/>
          <w:iCs/>
          <w:snapToGrid/>
          <w:szCs w:val="24"/>
          <w:lang w:eastAsia="en-GB"/>
        </w:rPr>
      </w:pPr>
      <w:r>
        <w:rPr>
          <w:b/>
          <w:bCs/>
          <w:smallCaps/>
          <w:snapToGrid/>
          <w:szCs w:val="24"/>
          <w:lang w:eastAsia="en-GB"/>
        </w:rPr>
        <w:t>WORKS</w:t>
      </w:r>
      <w:r w:rsidRPr="00233848">
        <w:rPr>
          <w:b/>
          <w:bCs/>
          <w:smallCaps/>
          <w:snapToGrid/>
          <w:szCs w:val="24"/>
          <w:lang w:eastAsia="en-GB"/>
        </w:rPr>
        <w:t xml:space="preserve"> CONTRACT</w:t>
      </w:r>
    </w:p>
    <w:p w14:paraId="7E168C94" w14:textId="77777777" w:rsidR="00621709" w:rsidRDefault="00621709" w:rsidP="00B538A9">
      <w:pPr>
        <w:jc w:val="center"/>
        <w:rPr>
          <w:b/>
          <w:bCs/>
          <w:i/>
          <w:iCs/>
          <w:snapToGrid/>
          <w:szCs w:val="24"/>
          <w:lang w:eastAsia="en-GB"/>
        </w:rPr>
      </w:pPr>
    </w:p>
    <w:p w14:paraId="1C4E5865" w14:textId="6FE3A879" w:rsidR="0038481B" w:rsidRDefault="0038481B" w:rsidP="00B538A9">
      <w:pPr>
        <w:jc w:val="center"/>
        <w:rPr>
          <w:b/>
          <w:smallCaps/>
          <w:snapToGrid/>
          <w:szCs w:val="24"/>
          <w:lang w:eastAsia="en-GB"/>
        </w:rPr>
      </w:pPr>
      <w:r w:rsidRPr="00233848">
        <w:rPr>
          <w:b/>
          <w:bCs/>
          <w:smallCaps/>
          <w:snapToGrid/>
          <w:szCs w:val="24"/>
          <w:lang w:eastAsia="en-GB"/>
        </w:rPr>
        <w:t xml:space="preserve">financed from the </w:t>
      </w:r>
      <w:r>
        <w:rPr>
          <w:b/>
          <w:bCs/>
          <w:smallCaps/>
          <w:snapToGrid/>
          <w:szCs w:val="24"/>
          <w:lang w:eastAsia="en-GB"/>
        </w:rPr>
        <w:t>IPA Bulgaria Serbia Programme</w:t>
      </w:r>
      <w:r w:rsidRPr="00233848">
        <w:rPr>
          <w:b/>
          <w:smallCaps/>
          <w:snapToGrid/>
          <w:szCs w:val="24"/>
          <w:lang w:eastAsia="en-GB"/>
        </w:rPr>
        <w:t xml:space="preserve"> </w:t>
      </w:r>
      <w:r>
        <w:rPr>
          <w:b/>
          <w:smallCaps/>
          <w:snapToGrid/>
          <w:szCs w:val="24"/>
          <w:lang w:eastAsia="en-GB"/>
        </w:rPr>
        <w:t>/</w:t>
      </w:r>
      <w:r w:rsidRPr="0038481B">
        <w:t xml:space="preserve"> </w:t>
      </w:r>
      <w:r w:rsidRPr="0038481B">
        <w:rPr>
          <w:b/>
          <w:smallCaps/>
          <w:snapToGrid/>
          <w:szCs w:val="24"/>
          <w:lang w:eastAsia="en-GB"/>
        </w:rPr>
        <w:t xml:space="preserve">Interreg VI-I </w:t>
      </w:r>
      <w:proofErr w:type="gramStart"/>
      <w:r w:rsidRPr="0038481B">
        <w:rPr>
          <w:b/>
          <w:smallCaps/>
          <w:snapToGrid/>
          <w:szCs w:val="24"/>
          <w:lang w:eastAsia="en-GB"/>
        </w:rPr>
        <w:t>IPA  CCI</w:t>
      </w:r>
      <w:proofErr w:type="gramEnd"/>
      <w:r w:rsidRPr="0038481B">
        <w:rPr>
          <w:b/>
          <w:smallCaps/>
          <w:snapToGrid/>
          <w:szCs w:val="24"/>
          <w:lang w:eastAsia="en-GB"/>
        </w:rPr>
        <w:t xml:space="preserve"> Number: 2021TC16IPCB</w:t>
      </w:r>
      <w:proofErr w:type="gramStart"/>
      <w:r w:rsidRPr="0038481B">
        <w:rPr>
          <w:b/>
          <w:smallCaps/>
          <w:snapToGrid/>
          <w:szCs w:val="24"/>
          <w:lang w:eastAsia="en-GB"/>
        </w:rPr>
        <w:t>007</w:t>
      </w:r>
      <w:r>
        <w:rPr>
          <w:b/>
          <w:smallCaps/>
          <w:snapToGrid/>
          <w:szCs w:val="24"/>
          <w:lang w:eastAsia="en-GB"/>
        </w:rPr>
        <w:t xml:space="preserve">  no</w:t>
      </w:r>
      <w:proofErr w:type="gramEnd"/>
      <w:r>
        <w:rPr>
          <w:b/>
          <w:smallCaps/>
          <w:snapToGrid/>
          <w:szCs w:val="24"/>
          <w:lang w:eastAsia="en-GB"/>
        </w:rPr>
        <w:t xml:space="preserve"> RD-02-29-598 from 23.06.2025</w:t>
      </w:r>
    </w:p>
    <w:p w14:paraId="4126F43D" w14:textId="46C3BEDD" w:rsidR="00B538A9" w:rsidRPr="00233848" w:rsidRDefault="00B538A9" w:rsidP="00B538A9">
      <w:pPr>
        <w:jc w:val="center"/>
        <w:rPr>
          <w:b/>
          <w:bCs/>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bookmarkStart w:id="0" w:name="_Hlk212814579"/>
      <w:r w:rsidR="0038481B" w:rsidRPr="0038481B">
        <w:rPr>
          <w:sz w:val="22"/>
          <w:szCs w:val="22"/>
        </w:rPr>
        <w:t xml:space="preserve"> </w:t>
      </w:r>
      <w:bookmarkStart w:id="1" w:name="_Hlk217173433"/>
      <w:bookmarkEnd w:id="0"/>
      <w:r w:rsidR="00EC4256" w:rsidRPr="00856835">
        <w:rPr>
          <w:b/>
          <w:i/>
          <w:iCs/>
          <w:sz w:val="32"/>
          <w:szCs w:val="32"/>
        </w:rPr>
        <w:t>BGRS0200012/TD02</w:t>
      </w:r>
      <w:bookmarkEnd w:id="1"/>
    </w:p>
    <w:p w14:paraId="6CA4086B" w14:textId="77777777" w:rsidR="00B538A9" w:rsidRPr="00233848" w:rsidRDefault="00B538A9" w:rsidP="00640684">
      <w:pPr>
        <w:spacing w:after="360" w:line="259" w:lineRule="auto"/>
        <w:jc w:val="center"/>
        <w:rPr>
          <w:b/>
          <w:bCs/>
          <w:snapToGrid/>
          <w:szCs w:val="24"/>
          <w:lang w:eastAsia="en-GB"/>
        </w:rPr>
      </w:pPr>
      <w:r w:rsidRPr="00233848">
        <w:rPr>
          <w:b/>
          <w:bCs/>
          <w:snapToGrid/>
          <w:szCs w:val="24"/>
          <w:lang w:eastAsia="en-GB"/>
        </w:rPr>
        <w:t>MAIN CONDITIONS</w:t>
      </w:r>
    </w:p>
    <w:p w14:paraId="3728F59D" w14:textId="248D310D" w:rsidR="00B538A9" w:rsidRPr="00233848" w:rsidRDefault="00EC4256" w:rsidP="0038481B">
      <w:pPr>
        <w:jc w:val="both"/>
        <w:textAlignment w:val="baseline"/>
        <w:rPr>
          <w:snapToGrid/>
          <w:szCs w:val="24"/>
          <w:lang w:eastAsia="en-GB"/>
        </w:rPr>
      </w:pPr>
      <w:r>
        <w:rPr>
          <w:snapToGrid/>
          <w:szCs w:val="24"/>
          <w:lang w:eastAsia="en-GB"/>
        </w:rPr>
        <w:t xml:space="preserve">Culture centre </w:t>
      </w:r>
      <w:proofErr w:type="gramStart"/>
      <w:r>
        <w:rPr>
          <w:snapToGrid/>
          <w:szCs w:val="24"/>
          <w:lang w:eastAsia="en-GB"/>
        </w:rPr>
        <w:t xml:space="preserve">Pirot </w:t>
      </w:r>
      <w:r w:rsidR="0038481B">
        <w:rPr>
          <w:snapToGrid/>
          <w:szCs w:val="24"/>
          <w:lang w:eastAsia="en-GB"/>
        </w:rPr>
        <w:t xml:space="preserve"> Srpskih</w:t>
      </w:r>
      <w:proofErr w:type="gramEnd"/>
      <w:r w:rsidR="0038481B">
        <w:rPr>
          <w:snapToGrid/>
          <w:szCs w:val="24"/>
          <w:lang w:eastAsia="en-GB"/>
        </w:rPr>
        <w:t xml:space="preserve"> vladara </w:t>
      </w:r>
      <w:r>
        <w:rPr>
          <w:snapToGrid/>
          <w:szCs w:val="24"/>
          <w:lang w:eastAsia="en-GB"/>
        </w:rPr>
        <w:t>77</w:t>
      </w:r>
      <w:r w:rsidR="0038481B">
        <w:rPr>
          <w:snapToGrid/>
          <w:szCs w:val="24"/>
          <w:lang w:eastAsia="en-GB"/>
        </w:rPr>
        <w:t xml:space="preserve"> 18300 Pirot, Serbia  </w:t>
      </w:r>
      <w:proofErr w:type="gramStart"/>
      <w:r w:rsidR="00B538A9" w:rsidRPr="00233848">
        <w:rPr>
          <w:snapToGrid/>
          <w:szCs w:val="24"/>
          <w:lang w:eastAsia="en-GB"/>
        </w:rPr>
        <w:t xml:space="preserve">   (</w:t>
      </w:r>
      <w:proofErr w:type="gramEnd"/>
      <w:r w:rsidR="00B538A9" w:rsidRPr="00233848">
        <w:rPr>
          <w:snapToGrid/>
          <w:szCs w:val="24"/>
          <w:lang w:eastAsia="en-GB"/>
        </w:rPr>
        <w:t>‘the contracting authority’),]</w:t>
      </w:r>
    </w:p>
    <w:p w14:paraId="331F1206" w14:textId="47631606" w:rsidR="00B538A9" w:rsidRPr="00233848" w:rsidRDefault="00B538A9" w:rsidP="00640684">
      <w:pPr>
        <w:spacing w:before="120" w:after="120"/>
        <w:ind w:right="239"/>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233848" w:rsidRDefault="00390E63" w:rsidP="00640684">
      <w:pPr>
        <w:spacing w:before="120" w:after="120"/>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10F7BD63" w14:textId="77777777" w:rsidR="00B538A9" w:rsidRPr="00233848" w:rsidRDefault="00B538A9" w:rsidP="00640684">
      <w:pPr>
        <w:spacing w:after="240"/>
        <w:ind w:left="1134" w:right="239" w:hanging="1134"/>
        <w:jc w:val="both"/>
        <w:rPr>
          <w:snapToGrid/>
          <w:szCs w:val="24"/>
          <w:lang w:eastAsia="en-GB"/>
        </w:rPr>
      </w:pPr>
      <w:r w:rsidRPr="00233848">
        <w:rPr>
          <w:i/>
          <w:iCs/>
          <w:snapToGrid/>
          <w:color w:val="0070C0"/>
          <w:szCs w:val="24"/>
          <w:u w:val="single"/>
          <w:lang w:eastAsia="en-GB"/>
        </w:rPr>
        <w:t>[Option 1: The tender was submitted by a single tenderer or by a group of economic operators with</w:t>
      </w:r>
      <w:r w:rsidRPr="00640684">
        <w:rPr>
          <w:i/>
          <w:iCs/>
          <w:snapToGrid/>
          <w:color w:val="0070C0"/>
          <w:szCs w:val="24"/>
          <w:u w:val="single"/>
          <w:lang w:eastAsia="en-GB"/>
        </w:rPr>
        <w:t xml:space="preserve"> a separate legal personality:</w:t>
      </w:r>
      <w:r w:rsidRPr="00233848">
        <w:rPr>
          <w:snapToGrid/>
          <w:color w:val="0070C0"/>
          <w:szCs w:val="24"/>
          <w:lang w:eastAsia="en-GB"/>
        </w:rPr>
        <w:t xml:space="preserve"> </w:t>
      </w:r>
    </w:p>
    <w:p w14:paraId="48C87078" w14:textId="0A3FBB1C" w:rsidR="00B538A9" w:rsidRPr="00233848" w:rsidRDefault="00B538A9" w:rsidP="00640684">
      <w:pPr>
        <w:numPr>
          <w:ilvl w:val="0"/>
          <w:numId w:val="115"/>
        </w:numPr>
        <w:spacing w:after="120"/>
        <w:ind w:left="425" w:hanging="357"/>
        <w:textAlignment w:val="baseline"/>
        <w:rPr>
          <w:snapToGrid/>
          <w:szCs w:val="24"/>
          <w:lang w:eastAsia="en-GB"/>
        </w:rPr>
      </w:pPr>
      <w:r w:rsidRPr="00233848">
        <w:rPr>
          <w:snapToGrid/>
          <w:szCs w:val="24"/>
          <w:lang w:eastAsia="en-GB"/>
        </w:rPr>
        <w:t>[</w:t>
      </w:r>
      <w:r w:rsidRPr="00233848">
        <w:rPr>
          <w:i/>
          <w:iCs/>
          <w:snapToGrid/>
          <w:szCs w:val="24"/>
          <w:shd w:val="clear" w:color="auto" w:fill="C0C0C0"/>
          <w:lang w:eastAsia="en-GB"/>
        </w:rPr>
        <w:t>Contractor’s full official name</w:t>
      </w:r>
      <w:r w:rsidRPr="00233848">
        <w:rPr>
          <w:snapToGrid/>
          <w:szCs w:val="24"/>
          <w:lang w:eastAsia="en-GB"/>
        </w:rPr>
        <w:t>]</w:t>
      </w:r>
    </w:p>
    <w:p w14:paraId="4C8F8C67" w14:textId="49F9E056" w:rsidR="00B538A9" w:rsidRPr="00233848" w:rsidRDefault="00B538A9" w:rsidP="00640684">
      <w:pPr>
        <w:spacing w:after="120"/>
        <w:ind w:left="425"/>
        <w:textAlignment w:val="baseline"/>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shd w:val="clear" w:color="auto" w:fill="C0C0C0"/>
          <w:lang w:eastAsia="en-GB"/>
        </w:rPr>
        <w:t>Contractor’s official legal form</w:t>
      </w:r>
      <w:r w:rsidRPr="00233848">
        <w:rPr>
          <w:snapToGrid/>
          <w:szCs w:val="24"/>
          <w:lang w:eastAsia="en-GB"/>
        </w:rPr>
        <w:t>]</w:t>
      </w:r>
    </w:p>
    <w:p w14:paraId="3A0A18F8" w14:textId="75BD9826" w:rsidR="00B538A9" w:rsidRPr="00233848" w:rsidRDefault="00B538A9" w:rsidP="00640684">
      <w:pPr>
        <w:spacing w:after="120"/>
        <w:ind w:left="2552" w:hanging="2126"/>
        <w:textAlignment w:val="baseline"/>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w:t>
      </w:r>
      <w:r w:rsidR="00287B9F">
        <w:rPr>
          <w:snapToGrid/>
          <w:color w:val="D13438"/>
          <w:szCs w:val="24"/>
          <w:lang w:eastAsia="en-GB"/>
        </w:rPr>
        <w:tab/>
      </w:r>
      <w:r w:rsidRPr="00233848">
        <w:rPr>
          <w:snapToGrid/>
          <w:szCs w:val="24"/>
          <w:lang w:eastAsia="en-GB"/>
        </w:rPr>
        <w:t>[</w:t>
      </w:r>
      <w:r w:rsidRPr="00233848">
        <w:rPr>
          <w:i/>
          <w:iCs/>
          <w:snapToGrid/>
          <w:szCs w:val="24"/>
          <w:shd w:val="clear" w:color="auto" w:fill="C0C0C0"/>
          <w:lang w:eastAsia="en-GB"/>
        </w:rPr>
        <w:t>Contractor’s statutory registration number or ID or passport number</w:t>
      </w:r>
      <w:r w:rsidRPr="00233848">
        <w:rPr>
          <w:snapToGrid/>
          <w:szCs w:val="24"/>
          <w:lang w:eastAsia="en-GB"/>
        </w:rPr>
        <w:t>]</w:t>
      </w:r>
    </w:p>
    <w:p w14:paraId="306CBBDC" w14:textId="0582F27A" w:rsidR="00B538A9" w:rsidRPr="00233848" w:rsidRDefault="00B538A9" w:rsidP="00640684">
      <w:pPr>
        <w:spacing w:after="120"/>
        <w:ind w:left="425"/>
        <w:textAlignment w:val="baseline"/>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shd w:val="clear" w:color="auto" w:fill="C0C0C0"/>
          <w:lang w:eastAsia="en-GB"/>
        </w:rPr>
        <w:t>Contractor’s full official address</w:t>
      </w:r>
      <w:r w:rsidRPr="00233848">
        <w:rPr>
          <w:snapToGrid/>
          <w:szCs w:val="24"/>
          <w:lang w:eastAsia="en-GB"/>
        </w:rPr>
        <w:t>]</w:t>
      </w:r>
    </w:p>
    <w:p w14:paraId="566FB1A0" w14:textId="0B9CF1CA" w:rsidR="00B538A9" w:rsidRPr="00233848" w:rsidRDefault="00B538A9" w:rsidP="00640684">
      <w:pPr>
        <w:spacing w:after="120"/>
        <w:ind w:left="425"/>
        <w:textAlignment w:val="baseline"/>
        <w:rPr>
          <w:rFonts w:ascii="Segoe UI" w:hAnsi="Segoe UI" w:cs="Segoe UI"/>
          <w:snapToGrid/>
          <w:szCs w:val="24"/>
          <w:lang w:eastAsia="en-GB"/>
        </w:rPr>
      </w:pPr>
      <w:r w:rsidRPr="00233848">
        <w:rPr>
          <w:snapToGrid/>
          <w:color w:val="D13438"/>
          <w:szCs w:val="24"/>
          <w:u w:val="single"/>
          <w:shd w:val="clear" w:color="auto" w:fill="C0C0C0"/>
          <w:lang w:eastAsia="en-GB"/>
        </w:rPr>
        <w:t>VAT</w:t>
      </w:r>
      <w:r w:rsidRPr="00640684">
        <w:rPr>
          <w:snapToGrid/>
          <w:color w:val="D13438"/>
          <w:szCs w:val="24"/>
          <w:shd w:val="clear" w:color="auto" w:fill="C0C0C0"/>
          <w:lang w:eastAsia="en-GB"/>
        </w:rPr>
        <w:t xml:space="preserve">: </w:t>
      </w:r>
      <w:r w:rsidRPr="00233848">
        <w:rPr>
          <w:snapToGrid/>
          <w:szCs w:val="24"/>
          <w:shd w:val="clear" w:color="auto" w:fill="C0C0C0"/>
          <w:lang w:eastAsia="en-GB"/>
        </w:rPr>
        <w:t>[</w:t>
      </w:r>
      <w:r w:rsidRPr="00233848">
        <w:rPr>
          <w:i/>
          <w:iCs/>
          <w:snapToGrid/>
          <w:color w:val="0070C0"/>
          <w:szCs w:val="24"/>
          <w:shd w:val="clear" w:color="auto" w:fill="C0C0C0"/>
          <w:lang w:eastAsia="en-GB"/>
        </w:rPr>
        <w:t>OPTION for contractors with VAT</w:t>
      </w:r>
      <w:r w:rsidRPr="00233848">
        <w:rPr>
          <w:i/>
          <w:iCs/>
          <w:snapToGrid/>
          <w:szCs w:val="24"/>
          <w:shd w:val="clear" w:color="auto" w:fill="C0C0C0"/>
          <w:lang w:eastAsia="en-GB"/>
        </w:rPr>
        <w:t>: VAT registration number</w:t>
      </w:r>
      <w:r w:rsidRPr="00233848">
        <w:rPr>
          <w:snapToGrid/>
          <w:szCs w:val="24"/>
          <w:shd w:val="clear" w:color="auto" w:fill="C0C0C0"/>
          <w:lang w:eastAsia="en-GB"/>
        </w:rPr>
        <w:t>]</w:t>
      </w:r>
    </w:p>
    <w:p w14:paraId="15FE24A3" w14:textId="77777777" w:rsidR="00B538A9" w:rsidRPr="00233848" w:rsidRDefault="00B538A9" w:rsidP="00640684">
      <w:pPr>
        <w:spacing w:after="120"/>
        <w:ind w:left="425"/>
        <w:rPr>
          <w:snapToGrid/>
          <w:szCs w:val="24"/>
          <w:lang w:eastAsia="en-GB"/>
        </w:rPr>
      </w:pPr>
      <w:r w:rsidRPr="00233848">
        <w:rPr>
          <w:snapToGrid/>
          <w:szCs w:val="24"/>
          <w:lang w:eastAsia="en-GB"/>
        </w:rPr>
        <w:t>(‘the contractor’)</w:t>
      </w:r>
    </w:p>
    <w:p w14:paraId="3F760E73" w14:textId="2D9B1ED0" w:rsidR="00B538A9" w:rsidRPr="00233848" w:rsidRDefault="00B538A9" w:rsidP="00640684">
      <w:pPr>
        <w:spacing w:before="240" w:after="120"/>
        <w:ind w:left="1134" w:right="238" w:hanging="1134"/>
        <w:jc w:val="both"/>
        <w:rPr>
          <w:i/>
          <w:iCs/>
          <w:snapToGrid/>
          <w:color w:val="0070C0"/>
          <w:szCs w:val="24"/>
          <w:u w:val="single"/>
          <w:lang w:eastAsia="en-GB"/>
        </w:rPr>
      </w:pPr>
      <w:r w:rsidRPr="00233848">
        <w:rPr>
          <w:i/>
          <w:iCs/>
          <w:snapToGrid/>
          <w:color w:val="0070C0"/>
          <w:szCs w:val="24"/>
          <w:u w:val="single"/>
          <w:lang w:eastAsia="en-GB"/>
        </w:rPr>
        <w:t>[Option 2: The tender was submitted by a group of economic operators without a separate legal personality</w:t>
      </w:r>
      <w:r w:rsidR="001E76D6">
        <w:rPr>
          <w:i/>
          <w:iCs/>
          <w:snapToGrid/>
          <w:color w:val="0070C0"/>
          <w:szCs w:val="24"/>
          <w:u w:val="single"/>
          <w:lang w:eastAsia="en-GB"/>
        </w:rPr>
        <w:t xml:space="preserve"> (de facto consortium/joint tender)</w:t>
      </w:r>
      <w:r w:rsidRPr="00233848">
        <w:rPr>
          <w:i/>
          <w:iCs/>
          <w:snapToGrid/>
          <w:color w:val="0070C0"/>
          <w:szCs w:val="24"/>
          <w:u w:val="single"/>
          <w:lang w:eastAsia="en-GB"/>
        </w:rPr>
        <w:t>:</w:t>
      </w:r>
    </w:p>
    <w:p w14:paraId="2F15325C" w14:textId="1FE79949" w:rsidR="00B538A9" w:rsidRPr="00233848" w:rsidRDefault="00287B9F" w:rsidP="00640684">
      <w:pPr>
        <w:spacing w:after="120"/>
        <w:ind w:left="426" w:right="239" w:hanging="284"/>
        <w:rPr>
          <w:snapToGrid/>
          <w:szCs w:val="24"/>
          <w:u w:val="single"/>
          <w:lang w:eastAsia="en-GB"/>
        </w:rPr>
      </w:pPr>
      <w:r w:rsidRPr="00287B9F">
        <w:rPr>
          <w:snapToGrid/>
          <w:szCs w:val="24"/>
          <w:lang w:eastAsia="en-GB"/>
        </w:rPr>
        <w:t>2.</w:t>
      </w:r>
      <w:r>
        <w:rPr>
          <w:snapToGrid/>
          <w:szCs w:val="24"/>
          <w:lang w:eastAsia="en-GB"/>
        </w:rPr>
        <w:tab/>
      </w:r>
      <w:r w:rsidR="00B538A9" w:rsidRPr="00233848">
        <w:rPr>
          <w:rFonts w:ascii="Calibri" w:eastAsia="Calibri" w:hAnsi="Calibri" w:cs="Calibri"/>
          <w:snapToGrid/>
          <w:sz w:val="22"/>
          <w:szCs w:val="22"/>
          <w:lang w:eastAsia="en-GB"/>
        </w:rPr>
        <w:t>[[</w:t>
      </w:r>
      <w:r w:rsidR="00B538A9" w:rsidRPr="00233848">
        <w:rPr>
          <w:i/>
          <w:iCs/>
          <w:snapToGrid/>
          <w:szCs w:val="24"/>
          <w:lang w:eastAsia="en-GB"/>
        </w:rPr>
        <w:t>Include the name of the group if any -]</w:t>
      </w:r>
      <w:r w:rsidR="00B538A9"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00B538A9" w:rsidRPr="00233848">
        <w:rPr>
          <w:i/>
          <w:iCs/>
          <w:snapToGrid/>
          <w:szCs w:val="24"/>
          <w:lang w:eastAsia="en-GB"/>
        </w:rPr>
        <w:t>implementation</w:t>
      </w:r>
      <w:r w:rsidR="00B538A9" w:rsidRPr="00233848">
        <w:rPr>
          <w:snapToGrid/>
          <w:szCs w:val="24"/>
          <w:lang w:eastAsia="en-GB"/>
        </w:rPr>
        <w:t xml:space="preserve"> of</w:t>
      </w:r>
      <w:r w:rsidR="00B538A9" w:rsidRPr="00233848">
        <w:rPr>
          <w:snapToGrid/>
          <w:szCs w:val="24"/>
          <w:u w:val="single"/>
          <w:lang w:eastAsia="en-GB"/>
        </w:rPr>
        <w:t xml:space="preserve"> </w:t>
      </w:r>
      <w:r w:rsidR="00B538A9" w:rsidRPr="00233848">
        <w:rPr>
          <w:snapToGrid/>
          <w:color w:val="000000"/>
          <w:szCs w:val="24"/>
          <w:lang w:eastAsia="fr-BE"/>
        </w:rPr>
        <w:t>this contract</w:t>
      </w:r>
      <w:r w:rsidR="00B538A9" w:rsidRPr="00233848">
        <w:rPr>
          <w:snapToGrid/>
          <w:szCs w:val="24"/>
          <w:u w:val="single"/>
          <w:lang w:eastAsia="en-GB"/>
        </w:rPr>
        <w:t>]</w:t>
      </w:r>
    </w:p>
    <w:p w14:paraId="5B39D26E" w14:textId="77777777"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Legal form</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12F053E6" w:rsidR="00B538A9" w:rsidRPr="00233848" w:rsidRDefault="00B538A9" w:rsidP="00640684">
      <w:pPr>
        <w:spacing w:after="120"/>
        <w:ind w:left="2410" w:hanging="1984"/>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4FB8B7EF" w14:textId="28CF51E2"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7C7533E5" w14:textId="77777777" w:rsidR="00B538A9" w:rsidRPr="00233848" w:rsidRDefault="00B538A9" w:rsidP="00640684">
      <w:pPr>
        <w:spacing w:after="120"/>
        <w:ind w:left="426"/>
        <w:rPr>
          <w:snapToGrid/>
          <w:szCs w:val="24"/>
          <w:lang w:eastAsia="en-GB"/>
        </w:rPr>
      </w:pPr>
      <w:r w:rsidRPr="00233848">
        <w:rPr>
          <w:snapToGrid/>
          <w:color w:val="D13438"/>
          <w:szCs w:val="24"/>
          <w:u w:val="single"/>
          <w:lang w:eastAsia="en-GB"/>
        </w:rPr>
        <w:t>VAT</w:t>
      </w:r>
      <w:r w:rsidRPr="00640684">
        <w:rPr>
          <w:snapToGrid/>
          <w:color w:val="D13438"/>
          <w:szCs w:val="24"/>
          <w:lang w:eastAsia="en-GB"/>
        </w:rPr>
        <w:t xml:space="preserve">: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Default="00B538A9" w:rsidP="00640684">
      <w:pPr>
        <w:spacing w:after="240"/>
        <w:ind w:left="425"/>
        <w:rPr>
          <w:snapToGrid/>
          <w:szCs w:val="24"/>
          <w:lang w:eastAsia="en-GB"/>
        </w:rPr>
      </w:pPr>
      <w:r w:rsidRPr="00233848">
        <w:rPr>
          <w:snapToGrid/>
          <w:szCs w:val="24"/>
          <w:lang w:eastAsia="en-GB"/>
        </w:rPr>
        <w:t>appointed as leader of the group by the members of the group that submitted the joint tender,</w:t>
      </w:r>
    </w:p>
    <w:p w14:paraId="4EB63893" w14:textId="5442AF62" w:rsidR="00B538A9" w:rsidRDefault="00B538A9" w:rsidP="00640684">
      <w:pPr>
        <w:spacing w:after="240"/>
        <w:ind w:right="239"/>
        <w:jc w:val="both"/>
        <w:textAlignment w:val="baseline"/>
        <w:rPr>
          <w:snapToGrid/>
          <w:color w:val="0070C0"/>
          <w:szCs w:val="24"/>
          <w:lang w:eastAsia="en-GB"/>
        </w:rPr>
      </w:pPr>
      <w:r w:rsidRPr="00233848">
        <w:rPr>
          <w:i/>
          <w:iCs/>
          <w:snapToGrid/>
          <w:color w:val="0070C0"/>
          <w:szCs w:val="24"/>
          <w:lang w:eastAsia="en-GB"/>
        </w:rPr>
        <w:t>[</w:t>
      </w:r>
      <w:r w:rsidRPr="00640684">
        <w:rPr>
          <w:b/>
          <w:bCs/>
          <w:i/>
          <w:iCs/>
          <w:snapToGrid/>
          <w:color w:val="0070C0"/>
          <w:szCs w:val="24"/>
          <w:lang w:eastAsia="en-GB"/>
        </w:rPr>
        <w:t>repeat</w:t>
      </w:r>
      <w:r w:rsidRPr="00233848">
        <w:rPr>
          <w:i/>
          <w:iCs/>
          <w:snapToGrid/>
          <w:color w:val="0070C0"/>
          <w:szCs w:val="24"/>
          <w:lang w:eastAsia="en-GB"/>
        </w:rPr>
        <w:t xml:space="preserve"> the above data as many times as there are contractors in case of </w:t>
      </w:r>
      <w:r w:rsidR="001E76D6">
        <w:rPr>
          <w:i/>
          <w:iCs/>
          <w:snapToGrid/>
          <w:color w:val="0070C0"/>
          <w:szCs w:val="24"/>
          <w:lang w:eastAsia="en-GB"/>
        </w:rPr>
        <w:t>consortium/</w:t>
      </w:r>
      <w:r w:rsidRPr="00233848">
        <w:rPr>
          <w:i/>
          <w:iCs/>
          <w:snapToGrid/>
          <w:color w:val="0070C0"/>
          <w:szCs w:val="24"/>
          <w:lang w:eastAsia="en-GB"/>
        </w:rPr>
        <w:t>joint tender and continue numbering]</w:t>
      </w:r>
      <w:r w:rsidRPr="00233848">
        <w:rPr>
          <w:snapToGrid/>
          <w:color w:val="0070C0"/>
          <w:szCs w:val="24"/>
          <w:lang w:eastAsia="en-GB"/>
        </w:rPr>
        <w:t> </w:t>
      </w:r>
    </w:p>
    <w:p w14:paraId="3FA54E72" w14:textId="77777777" w:rsidR="00B538A9" w:rsidRPr="00233848" w:rsidRDefault="00B538A9" w:rsidP="00640684">
      <w:pPr>
        <w:spacing w:after="240"/>
        <w:ind w:left="284" w:hanging="284"/>
        <w:jc w:val="both"/>
        <w:textAlignment w:val="baseline"/>
        <w:rPr>
          <w:rFonts w:ascii="Segoe UI" w:hAnsi="Segoe UI" w:cs="Segoe UI"/>
          <w:snapToGrid/>
          <w:szCs w:val="24"/>
          <w:lang w:eastAsia="en-GB"/>
        </w:rPr>
      </w:pPr>
      <w:r w:rsidRPr="00233848">
        <w:rPr>
          <w:snapToGrid/>
          <w:szCs w:val="24"/>
          <w:lang w:eastAsia="en-GB"/>
        </w:rPr>
        <w:lastRenderedPageBreak/>
        <w:t>(collectively "the contractor"), </w:t>
      </w:r>
    </w:p>
    <w:p w14:paraId="1CEA539D" w14:textId="6F97095F" w:rsidR="00B538A9" w:rsidRPr="00233848" w:rsidRDefault="00B538A9" w:rsidP="00640684">
      <w:pPr>
        <w:spacing w:after="240"/>
        <w:ind w:right="239"/>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4E8B71ED" w14:textId="5A09CDB7" w:rsidR="00B538A9" w:rsidRPr="00233848"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233848">
        <w:rPr>
          <w:snapToGrid/>
          <w:szCs w:val="24"/>
          <w:lang w:eastAsia="en-GB"/>
        </w:rPr>
        <w:t xml:space="preserve">on the other part, </w:t>
      </w:r>
    </w:p>
    <w:p w14:paraId="167F0A9B" w14:textId="77777777" w:rsidR="00B538A9" w:rsidRPr="00233848" w:rsidRDefault="00B538A9" w:rsidP="00640684">
      <w:pPr>
        <w:spacing w:after="120"/>
        <w:rPr>
          <w:b/>
          <w:bCs/>
          <w:snapToGrid/>
          <w:szCs w:val="24"/>
          <w:lang w:eastAsia="en-GB"/>
        </w:rPr>
      </w:pPr>
      <w:r w:rsidRPr="00233848">
        <w:rPr>
          <w:b/>
          <w:bCs/>
          <w:snapToGrid/>
          <w:szCs w:val="24"/>
          <w:lang w:eastAsia="en-GB"/>
        </w:rPr>
        <w:t>HAVE AGREED as follows:</w:t>
      </w:r>
    </w:p>
    <w:p w14:paraId="77F1DB5F" w14:textId="7F43DE7F"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640684">
        <w:rPr>
          <w:b/>
          <w:bCs/>
          <w:snapToGrid/>
          <w:color w:val="000000"/>
          <w:szCs w:val="24"/>
          <w:lang w:eastAsia="fr-BE"/>
        </w:rPr>
        <w:t>1.</w:t>
      </w:r>
      <w:r>
        <w:rPr>
          <w:snapToGrid/>
          <w:szCs w:val="24"/>
          <w:lang w:eastAsia="en-GB"/>
        </w:rPr>
        <w:tab/>
      </w:r>
      <w:r w:rsidR="00B538A9" w:rsidRPr="00233848">
        <w:rPr>
          <w:b/>
          <w:bCs/>
          <w:snapToGrid/>
          <w:color w:val="000000"/>
          <w:szCs w:val="24"/>
          <w:lang w:eastAsia="fr-BE"/>
        </w:rPr>
        <w:t>Subject matter</w:t>
      </w:r>
    </w:p>
    <w:p w14:paraId="1D07F9FF" w14:textId="10677855" w:rsidR="00B538A9" w:rsidRPr="00233848" w:rsidRDefault="00B538A9" w:rsidP="00640684">
      <w:pPr>
        <w:autoSpaceDE w:val="0"/>
        <w:autoSpaceDN w:val="0"/>
        <w:adjustRightInd w:val="0"/>
        <w:spacing w:after="12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 xml:space="preserve">is: </w:t>
      </w:r>
      <w:bookmarkStart w:id="2" w:name="_Hlk217172757"/>
      <w:bookmarkStart w:id="3" w:name="_Hlk217174049"/>
      <w:r w:rsidR="00EC4256">
        <w:rPr>
          <w:b/>
          <w:bCs/>
          <w:sz w:val="32"/>
          <w:szCs w:val="32"/>
          <w:lang w:val="de-DE"/>
        </w:rPr>
        <w:t>„</w:t>
      </w:r>
      <w:bookmarkStart w:id="4" w:name="_Hlk217173187"/>
      <w:r w:rsidR="00EC4256" w:rsidRPr="00856835">
        <w:rPr>
          <w:b/>
          <w:bCs/>
          <w:sz w:val="32"/>
          <w:szCs w:val="32"/>
          <w:lang w:val="de-DE"/>
        </w:rPr>
        <w:t xml:space="preserve">Establishment of the touristic and educational centre </w:t>
      </w:r>
      <w:proofErr w:type="gramStart"/>
      <w:r w:rsidR="00EC4256" w:rsidRPr="00856835">
        <w:rPr>
          <w:b/>
          <w:bCs/>
          <w:sz w:val="32"/>
          <w:szCs w:val="32"/>
          <w:lang w:val="de-DE"/>
        </w:rPr>
        <w:t>Temsko</w:t>
      </w:r>
      <w:bookmarkEnd w:id="2"/>
      <w:bookmarkEnd w:id="4"/>
      <w:r w:rsidR="00EC4256">
        <w:rPr>
          <w:b/>
          <w:bCs/>
          <w:sz w:val="32"/>
          <w:szCs w:val="32"/>
          <w:lang w:val="de-DE"/>
        </w:rPr>
        <w:t>“</w:t>
      </w:r>
      <w:bookmarkEnd w:id="3"/>
      <w:proofErr w:type="gramEnd"/>
      <w:r w:rsidRPr="00233848">
        <w:rPr>
          <w:snapToGrid/>
          <w:color w:val="000000"/>
          <w:szCs w:val="24"/>
          <w:lang w:eastAsia="fr-BE"/>
        </w:rPr>
        <w:t xml:space="preserve">].” </w:t>
      </w:r>
    </w:p>
    <w:p w14:paraId="001050F6" w14:textId="77777777" w:rsidR="00B538A9" w:rsidRPr="00233848" w:rsidRDefault="00B538A9" w:rsidP="00640684">
      <w:pPr>
        <w:ind w:right="239"/>
        <w:jc w:val="both"/>
        <w:rPr>
          <w:snapToGrid/>
          <w:color w:val="000000"/>
          <w:szCs w:val="24"/>
          <w:lang w:eastAsia="fr-BE"/>
        </w:rPr>
      </w:pPr>
      <w:r w:rsidRPr="00233848">
        <w:rPr>
          <w:snapToGrid/>
          <w:color w:val="000000"/>
          <w:szCs w:val="24"/>
          <w:lang w:eastAsia="fr-BE"/>
        </w:rPr>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67AF9AFA" w14:textId="5EF3FE99"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2.</w:t>
      </w:r>
      <w:r>
        <w:rPr>
          <w:b/>
          <w:bCs/>
          <w:snapToGrid/>
          <w:color w:val="000000"/>
          <w:szCs w:val="24"/>
          <w:lang w:eastAsia="fr-BE"/>
        </w:rPr>
        <w:tab/>
      </w:r>
      <w:r w:rsidR="00B538A9" w:rsidRPr="00233848">
        <w:rPr>
          <w:b/>
          <w:bCs/>
          <w:snapToGrid/>
          <w:color w:val="000000"/>
          <w:szCs w:val="24"/>
          <w:lang w:eastAsia="fr-BE"/>
        </w:rPr>
        <w:t>Contract value</w:t>
      </w:r>
    </w:p>
    <w:p w14:paraId="68B3D57E" w14:textId="43B5E6F6"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Pr="00233848">
        <w:rPr>
          <w:snapToGrid/>
          <w:szCs w:val="24"/>
          <w:lang w:eastAsia="en-GB"/>
        </w:rPr>
        <w:t>[currency</w:t>
      </w:r>
      <w:r w:rsidR="00FA02FD">
        <w:rPr>
          <w:rStyle w:val="FootnoteReference"/>
          <w:snapToGrid/>
          <w:szCs w:val="24"/>
          <w:lang w:eastAsia="en-GB"/>
        </w:rPr>
        <w:footnoteReference w:id="1"/>
      </w:r>
      <w:r w:rsidRPr="00233848">
        <w:rPr>
          <w:snapToGrid/>
          <w:szCs w:val="24"/>
          <w:lang w:eastAsia="en-GB"/>
        </w:rPr>
        <w:t xml:space="preserve">] </w:t>
      </w:r>
      <w:r w:rsidRPr="00233848">
        <w:rPr>
          <w:snapToGrid/>
          <w:color w:val="000000"/>
          <w:szCs w:val="24"/>
          <w:lang w:eastAsia="fr-BE"/>
        </w:rPr>
        <w:t>[insert amount (insert amount in words)].]</w:t>
      </w:r>
    </w:p>
    <w:p w14:paraId="5DA3FAFA" w14:textId="517B0F72"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3.</w:t>
      </w:r>
      <w:r>
        <w:rPr>
          <w:b/>
          <w:bCs/>
          <w:snapToGrid/>
          <w:color w:val="000000"/>
          <w:szCs w:val="24"/>
          <w:lang w:eastAsia="fr-BE"/>
        </w:rPr>
        <w:tab/>
      </w:r>
      <w:r w:rsidR="00B538A9" w:rsidRPr="00233848">
        <w:rPr>
          <w:b/>
          <w:bCs/>
          <w:snapToGrid/>
          <w:color w:val="000000"/>
          <w:szCs w:val="24"/>
          <w:lang w:eastAsia="fr-BE"/>
        </w:rPr>
        <w:t>Entry into force and duration</w:t>
      </w:r>
    </w:p>
    <w:p w14:paraId="0F00662F" w14:textId="77777777" w:rsidR="00B538A9" w:rsidRPr="00233848" w:rsidRDefault="00B538A9" w:rsidP="00640684">
      <w:pPr>
        <w:autoSpaceDE w:val="0"/>
        <w:autoSpaceDN w:val="0"/>
        <w:adjustRightInd w:val="0"/>
        <w:spacing w:after="12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0B8A959F" w14:textId="77777777"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Pr="00233848">
        <w:rPr>
          <w:b/>
          <w:bCs/>
          <w:snapToGrid/>
          <w:color w:val="000000"/>
          <w:szCs w:val="24"/>
          <w:lang w:eastAsia="fr-BE"/>
        </w:rPr>
        <w:t xml:space="preserve">[insert number] [days/weeks/months/years] </w:t>
      </w:r>
      <w:r w:rsidRPr="00233848">
        <w:rPr>
          <w:snapToGrid/>
          <w:color w:val="000000"/>
          <w:szCs w:val="24"/>
          <w:lang w:eastAsia="fr-BE"/>
        </w:rPr>
        <w:t>from the [date this contract</w:t>
      </w:r>
      <w:r>
        <w:rPr>
          <w:snapToGrid/>
          <w:color w:val="000000"/>
          <w:szCs w:val="24"/>
          <w:lang w:eastAsia="fr-BE"/>
        </w:rPr>
        <w:t xml:space="preserve"> </w:t>
      </w:r>
      <w:r w:rsidRPr="00233848">
        <w:rPr>
          <w:snapToGrid/>
          <w:color w:val="000000"/>
          <w:szCs w:val="24"/>
          <w:lang w:eastAsia="fr-BE"/>
        </w:rPr>
        <w:t>enters into force] [later date between the following two dates: the date the contract</w:t>
      </w:r>
      <w:r>
        <w:rPr>
          <w:snapToGrid/>
          <w:color w:val="000000"/>
          <w:szCs w:val="24"/>
          <w:lang w:eastAsia="fr-BE"/>
        </w:rPr>
        <w:t xml:space="preserve"> </w:t>
      </w:r>
      <w:r w:rsidRPr="00233848">
        <w:rPr>
          <w:snapToGrid/>
          <w:color w:val="000000"/>
          <w:szCs w:val="24"/>
          <w:lang w:eastAsia="fr-BE"/>
        </w:rPr>
        <w:t xml:space="preserve">is signed by the last contracting party, and DD_MM_YY] [date notified by the contracting authority with at least 7 days notice and in any case no sooner than the date of entry into force and no later than 3 months after the signature of this contract. </w:t>
      </w:r>
    </w:p>
    <w:p w14:paraId="26D849A0" w14:textId="77777777" w:rsidR="00B538A9" w:rsidRPr="00233848" w:rsidRDefault="00B538A9" w:rsidP="00640684">
      <w:pPr>
        <w:autoSpaceDE w:val="0"/>
        <w:autoSpaceDN w:val="0"/>
        <w:adjustRightInd w:val="0"/>
        <w:spacing w:before="240" w:after="120"/>
        <w:ind w:left="425" w:hanging="425"/>
        <w:jc w:val="both"/>
        <w:rPr>
          <w:b/>
          <w:bCs/>
          <w:snapToGrid/>
          <w:color w:val="000000"/>
          <w:szCs w:val="24"/>
          <w:lang w:eastAsia="fr-BE"/>
        </w:rPr>
      </w:pPr>
      <w:r w:rsidRPr="00233848">
        <w:rPr>
          <w:b/>
          <w:bCs/>
          <w:snapToGrid/>
          <w:color w:val="000000"/>
          <w:szCs w:val="24"/>
          <w:lang w:eastAsia="fr-BE"/>
        </w:rPr>
        <w:t>4. Bank account</w:t>
      </w:r>
    </w:p>
    <w:p w14:paraId="112269DB" w14:textId="77777777" w:rsidR="00B538A9" w:rsidRPr="00233848" w:rsidRDefault="00B538A9" w:rsidP="00640684">
      <w:pPr>
        <w:spacing w:after="240"/>
        <w:ind w:right="239"/>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Default="00B538A9" w:rsidP="00673C98">
      <w:pPr>
        <w:spacing w:after="480"/>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15749CB1" w14:textId="77777777" w:rsidR="00673C98" w:rsidRPr="00233848" w:rsidRDefault="00673C98" w:rsidP="00640684">
      <w:pPr>
        <w:spacing w:before="120" w:after="1440"/>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612"/>
        <w:gridCol w:w="1896"/>
        <w:gridCol w:w="2771"/>
        <w:gridCol w:w="1231"/>
      </w:tblGrid>
      <w:tr w:rsidR="00B538A9" w:rsidRPr="00233848" w14:paraId="669DDA11" w14:textId="77777777" w:rsidTr="00640684">
        <w:trPr>
          <w:trHeight w:val="116"/>
        </w:trPr>
        <w:tc>
          <w:tcPr>
            <w:tcW w:w="2896" w:type="pct"/>
            <w:gridSpan w:val="2"/>
          </w:tcPr>
          <w:p w14:paraId="749C5E55" w14:textId="77777777" w:rsidR="00B538A9" w:rsidRPr="00233848" w:rsidRDefault="00B538A9" w:rsidP="00640684">
            <w:pPr>
              <w:widowControl w:val="0"/>
              <w:ind w:right="1751"/>
              <w:jc w:val="center"/>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640684">
            <w:pPr>
              <w:widowControl w:val="0"/>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695BFDB7" w:rsidR="00B538A9" w:rsidRPr="00233848" w:rsidRDefault="00B538A9" w:rsidP="00640684">
            <w:pPr>
              <w:widowControl w:val="0"/>
              <w:spacing w:before="160" w:after="160"/>
              <w:jc w:val="center"/>
              <w:rPr>
                <w:snapToGrid/>
                <w:szCs w:val="24"/>
                <w:lang w:eastAsia="en-GB"/>
              </w:rPr>
            </w:pPr>
            <w:r w:rsidRPr="00233848">
              <w:rPr>
                <w:snapToGrid/>
                <w:color w:val="000000"/>
                <w:szCs w:val="24"/>
                <w:lang w:eastAsia="fr-BE"/>
              </w:rPr>
              <w:t>[</w:t>
            </w:r>
            <w:r>
              <w:rPr>
                <w:snapToGrid/>
                <w:color w:val="000000"/>
                <w:szCs w:val="24"/>
                <w:highlight w:val="lightGray"/>
                <w:lang w:eastAsia="fr-BE"/>
              </w:rPr>
              <w:t xml:space="preserve">electronic signature </w:t>
            </w:r>
            <w:r w:rsidR="00673C98">
              <w:rPr>
                <w:snapToGrid/>
                <w:color w:val="000000"/>
                <w:szCs w:val="24"/>
                <w:highlight w:val="lightGray"/>
                <w:lang w:eastAsia="fr-BE"/>
              </w:rPr>
              <w:br/>
            </w:r>
            <w:r>
              <w:rPr>
                <w:snapToGrid/>
                <w:color w:val="000000"/>
                <w:szCs w:val="24"/>
                <w:highlight w:val="lightGray"/>
                <w:lang w:eastAsia="fr-BE"/>
              </w:rPr>
              <w:lastRenderedPageBreak/>
              <w:t>contractor</w:t>
            </w:r>
            <w:r w:rsidRPr="00233848">
              <w:rPr>
                <w:snapToGrid/>
                <w:color w:val="000000"/>
                <w:szCs w:val="24"/>
                <w:lang w:eastAsia="fr-BE"/>
              </w:rPr>
              <w:t>]</w:t>
            </w:r>
          </w:p>
        </w:tc>
        <w:tc>
          <w:tcPr>
            <w:tcW w:w="997" w:type="pct"/>
          </w:tcPr>
          <w:p w14:paraId="13299744" w14:textId="77777777" w:rsidR="00B538A9" w:rsidRPr="00233848" w:rsidRDefault="00B538A9" w:rsidP="00640684">
            <w:pPr>
              <w:widowControl w:val="0"/>
              <w:spacing w:before="160" w:after="160"/>
              <w:jc w:val="both"/>
              <w:rPr>
                <w:snapToGrid/>
                <w:szCs w:val="24"/>
                <w:lang w:eastAsia="en-GB"/>
              </w:rPr>
            </w:pPr>
          </w:p>
        </w:tc>
        <w:tc>
          <w:tcPr>
            <w:tcW w:w="1457" w:type="pct"/>
          </w:tcPr>
          <w:p w14:paraId="4455F73E" w14:textId="09215430" w:rsidR="00B538A9" w:rsidRPr="00233848" w:rsidRDefault="00B538A9" w:rsidP="00640684">
            <w:pPr>
              <w:widowControl w:val="0"/>
              <w:spacing w:before="160" w:after="160"/>
              <w:ind w:left="307"/>
              <w:jc w:val="center"/>
              <w:rPr>
                <w:snapToGrid/>
                <w:szCs w:val="24"/>
                <w:lang w:eastAsia="en-GB"/>
              </w:rPr>
            </w:pPr>
            <w:r w:rsidRPr="00233848">
              <w:rPr>
                <w:snapToGrid/>
                <w:color w:val="000000"/>
                <w:lang w:eastAsia="fr-BE"/>
              </w:rPr>
              <w:t>[</w:t>
            </w:r>
            <w:r>
              <w:rPr>
                <w:snapToGrid/>
                <w:color w:val="000000"/>
                <w:highlight w:val="lightGray"/>
                <w:lang w:eastAsia="fr-BE"/>
              </w:rPr>
              <w:t xml:space="preserve">electronic signature </w:t>
            </w:r>
            <w:r>
              <w:rPr>
                <w:snapToGrid/>
                <w:color w:val="000000"/>
                <w:highlight w:val="lightGray"/>
                <w:lang w:eastAsia="fr-BE"/>
              </w:rPr>
              <w:lastRenderedPageBreak/>
              <w:t>contracting authority</w:t>
            </w:r>
            <w:r w:rsidRPr="00233848">
              <w:rPr>
                <w:snapToGrid/>
                <w:color w:val="000000"/>
                <w:lang w:eastAsia="fr-BE"/>
              </w:rPr>
              <w:t>]</w:t>
            </w: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39B5FA0D" w14:textId="4ABB6CE3" w:rsidR="00AE38F8" w:rsidRPr="00063B37" w:rsidRDefault="00AE38F8" w:rsidP="00E03E00">
      <w:pPr>
        <w:spacing w:before="720" w:after="240"/>
        <w:ind w:right="239"/>
        <w:jc w:val="both"/>
      </w:pPr>
    </w:p>
    <w:sectPr w:rsidR="00AE38F8" w:rsidRPr="00063B37" w:rsidSect="00B11094">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E869E" w14:textId="77777777" w:rsidR="00A7222D" w:rsidRPr="00E725FE" w:rsidRDefault="00A7222D">
      <w:r w:rsidRPr="00E725FE">
        <w:separator/>
      </w:r>
    </w:p>
  </w:endnote>
  <w:endnote w:type="continuationSeparator" w:id="0">
    <w:p w14:paraId="64595F2E" w14:textId="77777777" w:rsidR="00A7222D" w:rsidRPr="00E725FE" w:rsidRDefault="00A7222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7EAB507"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9801E4" w:rsidRPr="00640684">
      <w:rPr>
        <w:rStyle w:val="PageNumber"/>
        <w:noProof/>
        <w:sz w:val="18"/>
        <w:szCs w:val="18"/>
        <w:lang w:val="fr-BE"/>
      </w:rPr>
      <w:t>1</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9801E4" w:rsidRPr="00640684">
      <w:rPr>
        <w:rStyle w:val="PageNumber"/>
        <w:noProof/>
        <w:sz w:val="18"/>
        <w:szCs w:val="18"/>
        <w:lang w:val="fr-BE"/>
      </w:rPr>
      <w:t>3</w:t>
    </w:r>
    <w:r w:rsidR="009D1893" w:rsidRPr="00063B37">
      <w:rPr>
        <w:rStyle w:val="PageNumber"/>
        <w:sz w:val="18"/>
        <w:szCs w:val="18"/>
      </w:rPr>
      <w:fldChar w:fldCharType="end"/>
    </w:r>
  </w:p>
  <w:p w14:paraId="2E7800BA" w14:textId="42ADB803" w:rsidR="009D1893" w:rsidRPr="00640684" w:rsidRDefault="00621709" w:rsidP="00621709">
    <w:pPr>
      <w:rPr>
        <w:sz w:val="18"/>
        <w:szCs w:val="18"/>
        <w:lang w:val="fr-BE"/>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44985" w14:textId="77777777" w:rsidR="00A7222D" w:rsidRPr="00E725FE" w:rsidRDefault="00A7222D">
      <w:r w:rsidRPr="00E725FE">
        <w:separator/>
      </w:r>
    </w:p>
  </w:footnote>
  <w:footnote w:type="continuationSeparator" w:id="0">
    <w:p w14:paraId="31ED67C8" w14:textId="77777777" w:rsidR="00A7222D" w:rsidRPr="00E725FE" w:rsidRDefault="00A7222D">
      <w:r w:rsidRPr="00E725FE">
        <w:continuationSeparator/>
      </w:r>
    </w:p>
  </w:footnote>
  <w:footnote w:id="1">
    <w:p w14:paraId="346A5278" w14:textId="53CE8518" w:rsidR="00FA02FD" w:rsidRPr="00640684" w:rsidRDefault="00FA02FD" w:rsidP="00287B9F">
      <w:pPr>
        <w:pStyle w:val="FootnoteText"/>
        <w:rPr>
          <w:lang w:val="en-IE"/>
        </w:rPr>
      </w:pPr>
      <w:r>
        <w:rPr>
          <w:rStyle w:val="FootnoteReference"/>
        </w:rPr>
        <w:footnoteRef/>
      </w:r>
      <w:r w:rsidR="00287B9F">
        <w:tab/>
      </w:r>
      <w:r w:rsidRPr="00FA02FD">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4"/>
  </w:num>
  <w:num w:numId="2" w16cid:durableId="1782605436">
    <w:abstractNumId w:val="56"/>
  </w:num>
  <w:num w:numId="3" w16cid:durableId="144202791">
    <w:abstractNumId w:val="80"/>
  </w:num>
  <w:num w:numId="4" w16cid:durableId="1478034842">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3"/>
  </w:num>
  <w:num w:numId="6" w16cid:durableId="2046056530">
    <w:abstractNumId w:val="51"/>
  </w:num>
  <w:num w:numId="7" w16cid:durableId="1631397870">
    <w:abstractNumId w:val="11"/>
  </w:num>
  <w:num w:numId="8" w16cid:durableId="806901607">
    <w:abstractNumId w:val="65"/>
  </w:num>
  <w:num w:numId="9" w16cid:durableId="1547568399">
    <w:abstractNumId w:val="25"/>
  </w:num>
  <w:num w:numId="10" w16cid:durableId="1785347789">
    <w:abstractNumId w:val="35"/>
  </w:num>
  <w:num w:numId="11" w16cid:durableId="640694718">
    <w:abstractNumId w:val="12"/>
  </w:num>
  <w:num w:numId="12" w16cid:durableId="1938442638">
    <w:abstractNumId w:val="26"/>
  </w:num>
  <w:num w:numId="13" w16cid:durableId="1570460931">
    <w:abstractNumId w:val="49"/>
  </w:num>
  <w:num w:numId="14" w16cid:durableId="485242204">
    <w:abstractNumId w:val="15"/>
  </w:num>
  <w:num w:numId="15" w16cid:durableId="1075737017">
    <w:abstractNumId w:val="37"/>
  </w:num>
  <w:num w:numId="16" w16cid:durableId="1001396919">
    <w:abstractNumId w:val="75"/>
  </w:num>
  <w:num w:numId="17" w16cid:durableId="1393501481">
    <w:abstractNumId w:val="14"/>
  </w:num>
  <w:num w:numId="18" w16cid:durableId="1938713591">
    <w:abstractNumId w:val="19"/>
  </w:num>
  <w:num w:numId="19" w16cid:durableId="800417147">
    <w:abstractNumId w:val="50"/>
  </w:num>
  <w:num w:numId="20" w16cid:durableId="2065790384">
    <w:abstractNumId w:val="76"/>
  </w:num>
  <w:num w:numId="21" w16cid:durableId="855582492">
    <w:abstractNumId w:val="27"/>
  </w:num>
  <w:num w:numId="22" w16cid:durableId="1403454729">
    <w:abstractNumId w:val="18"/>
  </w:num>
  <w:num w:numId="23" w16cid:durableId="1053578145">
    <w:abstractNumId w:val="82"/>
  </w:num>
  <w:num w:numId="24" w16cid:durableId="1364087498">
    <w:abstractNumId w:val="44"/>
  </w:num>
  <w:num w:numId="25" w16cid:durableId="1330600723">
    <w:abstractNumId w:val="42"/>
  </w:num>
  <w:num w:numId="26" w16cid:durableId="1222712443">
    <w:abstractNumId w:val="61"/>
  </w:num>
  <w:num w:numId="27" w16cid:durableId="656956799">
    <w:abstractNumId w:val="9"/>
  </w:num>
  <w:num w:numId="28" w16cid:durableId="7874484">
    <w:abstractNumId w:val="72"/>
  </w:num>
  <w:num w:numId="29" w16cid:durableId="748384470">
    <w:abstractNumId w:val="39"/>
  </w:num>
  <w:num w:numId="30" w16cid:durableId="1922061602">
    <w:abstractNumId w:val="23"/>
  </w:num>
  <w:num w:numId="31" w16cid:durableId="775249363">
    <w:abstractNumId w:val="77"/>
  </w:num>
  <w:num w:numId="32" w16cid:durableId="1261723187">
    <w:abstractNumId w:val="81"/>
  </w:num>
  <w:num w:numId="33" w16cid:durableId="1057245005">
    <w:abstractNumId w:val="13"/>
  </w:num>
  <w:num w:numId="34" w16cid:durableId="645861631">
    <w:abstractNumId w:val="69"/>
  </w:num>
  <w:num w:numId="35" w16cid:durableId="300229153">
    <w:abstractNumId w:val="55"/>
  </w:num>
  <w:num w:numId="36" w16cid:durableId="814177250">
    <w:abstractNumId w:val="5"/>
  </w:num>
  <w:num w:numId="37" w16cid:durableId="773212160">
    <w:abstractNumId w:val="4"/>
  </w:num>
  <w:num w:numId="38" w16cid:durableId="1146319606">
    <w:abstractNumId w:val="38"/>
  </w:num>
  <w:num w:numId="39" w16cid:durableId="1352880485">
    <w:abstractNumId w:val="46"/>
  </w:num>
  <w:num w:numId="40" w16cid:durableId="634600056">
    <w:abstractNumId w:val="64"/>
  </w:num>
  <w:num w:numId="41" w16cid:durableId="987707448">
    <w:abstractNumId w:val="17"/>
  </w:num>
  <w:num w:numId="42" w16cid:durableId="1314484025">
    <w:abstractNumId w:val="41"/>
  </w:num>
  <w:num w:numId="43" w16cid:durableId="1993871702">
    <w:abstractNumId w:val="59"/>
  </w:num>
  <w:num w:numId="44" w16cid:durableId="1601986521">
    <w:abstractNumId w:val="71"/>
  </w:num>
  <w:num w:numId="45" w16cid:durableId="336277857">
    <w:abstractNumId w:val="47"/>
  </w:num>
  <w:num w:numId="46" w16cid:durableId="672224640">
    <w:abstractNumId w:val="53"/>
  </w:num>
  <w:num w:numId="47" w16cid:durableId="879711950">
    <w:abstractNumId w:val="36"/>
  </w:num>
  <w:num w:numId="48" w16cid:durableId="1119841882">
    <w:abstractNumId w:val="70"/>
  </w:num>
  <w:num w:numId="49" w16cid:durableId="1203445585">
    <w:abstractNumId w:val="30"/>
  </w:num>
  <w:num w:numId="50" w16cid:durableId="1414859038">
    <w:abstractNumId w:val="67"/>
  </w:num>
  <w:num w:numId="51" w16cid:durableId="722751611">
    <w:abstractNumId w:val="52"/>
  </w:num>
  <w:num w:numId="52" w16cid:durableId="2074891142">
    <w:abstractNumId w:val="63"/>
  </w:num>
  <w:num w:numId="53" w16cid:durableId="1964386340">
    <w:abstractNumId w:val="8"/>
  </w:num>
  <w:num w:numId="54" w16cid:durableId="308051538">
    <w:abstractNumId w:val="48"/>
  </w:num>
  <w:num w:numId="55" w16cid:durableId="236863287">
    <w:abstractNumId w:val="78"/>
  </w:num>
  <w:num w:numId="56" w16cid:durableId="1262450130">
    <w:abstractNumId w:val="28"/>
  </w:num>
  <w:num w:numId="57" w16cid:durableId="57753555">
    <w:abstractNumId w:val="68"/>
  </w:num>
  <w:num w:numId="58" w16cid:durableId="531193029">
    <w:abstractNumId w:val="62"/>
  </w:num>
  <w:num w:numId="59" w16cid:durableId="46226870">
    <w:abstractNumId w:val="73"/>
  </w:num>
  <w:num w:numId="60" w16cid:durableId="1628853579">
    <w:abstractNumId w:val="24"/>
  </w:num>
  <w:num w:numId="61" w16cid:durableId="677735021">
    <w:abstractNumId w:val="1"/>
  </w:num>
  <w:num w:numId="62" w16cid:durableId="118426873">
    <w:abstractNumId w:val="57"/>
  </w:num>
  <w:num w:numId="63" w16cid:durableId="792946784">
    <w:abstractNumId w:val="58"/>
  </w:num>
  <w:num w:numId="64" w16cid:durableId="915893265">
    <w:abstractNumId w:val="45"/>
  </w:num>
  <w:num w:numId="65" w16cid:durableId="1098864690">
    <w:abstractNumId w:val="20"/>
  </w:num>
  <w:num w:numId="66" w16cid:durableId="1529753253">
    <w:abstractNumId w:val="66"/>
    <w:lvlOverride w:ilvl="0">
      <w:startOverride w:val="1"/>
    </w:lvlOverride>
  </w:num>
  <w:num w:numId="67" w16cid:durableId="1711564962">
    <w:abstractNumId w:val="66"/>
    <w:lvlOverride w:ilvl="0">
      <w:startOverride w:val="1"/>
    </w:lvlOverride>
  </w:num>
  <w:num w:numId="68" w16cid:durableId="1620137732">
    <w:abstractNumId w:val="66"/>
    <w:lvlOverride w:ilvl="0">
      <w:startOverride w:val="1"/>
    </w:lvlOverride>
  </w:num>
  <w:num w:numId="69" w16cid:durableId="671487800">
    <w:abstractNumId w:val="66"/>
    <w:lvlOverride w:ilvl="0">
      <w:startOverride w:val="1"/>
    </w:lvlOverride>
  </w:num>
  <w:num w:numId="70" w16cid:durableId="488521936">
    <w:abstractNumId w:val="66"/>
    <w:lvlOverride w:ilvl="0">
      <w:startOverride w:val="1"/>
    </w:lvlOverride>
  </w:num>
  <w:num w:numId="71" w16cid:durableId="464660833">
    <w:abstractNumId w:val="66"/>
    <w:lvlOverride w:ilvl="0">
      <w:startOverride w:val="1"/>
    </w:lvlOverride>
  </w:num>
  <w:num w:numId="72" w16cid:durableId="1813059348">
    <w:abstractNumId w:val="66"/>
    <w:lvlOverride w:ilvl="0">
      <w:startOverride w:val="1"/>
    </w:lvlOverride>
  </w:num>
  <w:num w:numId="73" w16cid:durableId="425612577">
    <w:abstractNumId w:val="66"/>
    <w:lvlOverride w:ilvl="0">
      <w:startOverride w:val="1"/>
    </w:lvlOverride>
  </w:num>
  <w:num w:numId="74" w16cid:durableId="110321923">
    <w:abstractNumId w:val="66"/>
    <w:lvlOverride w:ilvl="0">
      <w:startOverride w:val="1"/>
    </w:lvlOverride>
  </w:num>
  <w:num w:numId="75" w16cid:durableId="1633944473">
    <w:abstractNumId w:val="66"/>
    <w:lvlOverride w:ilvl="0">
      <w:startOverride w:val="1"/>
    </w:lvlOverride>
  </w:num>
  <w:num w:numId="76" w16cid:durableId="1004042997">
    <w:abstractNumId w:val="66"/>
    <w:lvlOverride w:ilvl="0">
      <w:startOverride w:val="1"/>
    </w:lvlOverride>
  </w:num>
  <w:num w:numId="77" w16cid:durableId="503784165">
    <w:abstractNumId w:val="66"/>
    <w:lvlOverride w:ilvl="0">
      <w:startOverride w:val="1"/>
    </w:lvlOverride>
  </w:num>
  <w:num w:numId="78" w16cid:durableId="821117891">
    <w:abstractNumId w:val="66"/>
    <w:lvlOverride w:ilvl="0">
      <w:startOverride w:val="1"/>
    </w:lvlOverride>
  </w:num>
  <w:num w:numId="79" w16cid:durableId="594828951">
    <w:abstractNumId w:val="66"/>
    <w:lvlOverride w:ilvl="0">
      <w:startOverride w:val="1"/>
    </w:lvlOverride>
  </w:num>
  <w:num w:numId="80" w16cid:durableId="2126850963">
    <w:abstractNumId w:val="66"/>
    <w:lvlOverride w:ilvl="0">
      <w:startOverride w:val="1"/>
    </w:lvlOverride>
  </w:num>
  <w:num w:numId="81" w16cid:durableId="1425106973">
    <w:abstractNumId w:val="66"/>
    <w:lvlOverride w:ilvl="0">
      <w:startOverride w:val="1"/>
    </w:lvlOverride>
  </w:num>
  <w:num w:numId="82" w16cid:durableId="832797155">
    <w:abstractNumId w:val="66"/>
  </w:num>
  <w:num w:numId="83" w16cid:durableId="1135101353">
    <w:abstractNumId w:val="66"/>
    <w:lvlOverride w:ilvl="0">
      <w:startOverride w:val="1"/>
    </w:lvlOverride>
  </w:num>
  <w:num w:numId="84" w16cid:durableId="1934586130">
    <w:abstractNumId w:val="66"/>
    <w:lvlOverride w:ilvl="0">
      <w:startOverride w:val="1"/>
    </w:lvlOverride>
  </w:num>
  <w:num w:numId="85" w16cid:durableId="1035080271">
    <w:abstractNumId w:val="66"/>
    <w:lvlOverride w:ilvl="0">
      <w:startOverride w:val="1"/>
    </w:lvlOverride>
  </w:num>
  <w:num w:numId="86" w16cid:durableId="552741489">
    <w:abstractNumId w:val="66"/>
    <w:lvlOverride w:ilvl="0">
      <w:startOverride w:val="1"/>
    </w:lvlOverride>
  </w:num>
  <w:num w:numId="87" w16cid:durableId="1399087545">
    <w:abstractNumId w:val="66"/>
    <w:lvlOverride w:ilvl="0">
      <w:startOverride w:val="1"/>
    </w:lvlOverride>
  </w:num>
  <w:num w:numId="88" w16cid:durableId="1575236050">
    <w:abstractNumId w:val="66"/>
    <w:lvlOverride w:ilvl="0">
      <w:startOverride w:val="1"/>
    </w:lvlOverride>
  </w:num>
  <w:num w:numId="89" w16cid:durableId="1244222376">
    <w:abstractNumId w:val="66"/>
    <w:lvlOverride w:ilvl="0">
      <w:startOverride w:val="1"/>
    </w:lvlOverride>
  </w:num>
  <w:num w:numId="90" w16cid:durableId="1400127493">
    <w:abstractNumId w:val="66"/>
    <w:lvlOverride w:ilvl="0">
      <w:startOverride w:val="1"/>
    </w:lvlOverride>
  </w:num>
  <w:num w:numId="91" w16cid:durableId="1672755637">
    <w:abstractNumId w:val="66"/>
    <w:lvlOverride w:ilvl="0">
      <w:startOverride w:val="1"/>
    </w:lvlOverride>
  </w:num>
  <w:num w:numId="92" w16cid:durableId="2106534675">
    <w:abstractNumId w:val="66"/>
    <w:lvlOverride w:ilvl="0">
      <w:startOverride w:val="1"/>
    </w:lvlOverride>
  </w:num>
  <w:num w:numId="93" w16cid:durableId="1698463077">
    <w:abstractNumId w:val="66"/>
    <w:lvlOverride w:ilvl="0">
      <w:startOverride w:val="1"/>
    </w:lvlOverride>
  </w:num>
  <w:num w:numId="94" w16cid:durableId="1518304912">
    <w:abstractNumId w:val="66"/>
    <w:lvlOverride w:ilvl="0">
      <w:startOverride w:val="1"/>
    </w:lvlOverride>
  </w:num>
  <w:num w:numId="95" w16cid:durableId="989943177">
    <w:abstractNumId w:val="66"/>
    <w:lvlOverride w:ilvl="0">
      <w:startOverride w:val="1"/>
    </w:lvlOverride>
  </w:num>
  <w:num w:numId="96" w16cid:durableId="1339388261">
    <w:abstractNumId w:val="66"/>
    <w:lvlOverride w:ilvl="0">
      <w:startOverride w:val="1"/>
    </w:lvlOverride>
  </w:num>
  <w:num w:numId="97" w16cid:durableId="2082629340">
    <w:abstractNumId w:val="66"/>
    <w:lvlOverride w:ilvl="0">
      <w:startOverride w:val="1"/>
    </w:lvlOverride>
  </w:num>
  <w:num w:numId="98" w16cid:durableId="1621036219">
    <w:abstractNumId w:val="66"/>
    <w:lvlOverride w:ilvl="0">
      <w:startOverride w:val="1"/>
    </w:lvlOverride>
  </w:num>
  <w:num w:numId="99" w16cid:durableId="163013386">
    <w:abstractNumId w:val="10"/>
  </w:num>
  <w:num w:numId="100" w16cid:durableId="836002314">
    <w:abstractNumId w:val="6"/>
  </w:num>
  <w:num w:numId="101" w16cid:durableId="922907657">
    <w:abstractNumId w:val="16"/>
  </w:num>
  <w:num w:numId="102" w16cid:durableId="169831745">
    <w:abstractNumId w:val="34"/>
  </w:num>
  <w:num w:numId="103" w16cid:durableId="1850369468">
    <w:abstractNumId w:val="2"/>
  </w:num>
  <w:num w:numId="104" w16cid:durableId="1871262694">
    <w:abstractNumId w:val="32"/>
  </w:num>
  <w:num w:numId="105" w16cid:durableId="1729760967">
    <w:abstractNumId w:val="29"/>
  </w:num>
  <w:num w:numId="106" w16cid:durableId="530340403">
    <w:abstractNumId w:val="21"/>
  </w:num>
  <w:num w:numId="107" w16cid:durableId="1261916033">
    <w:abstractNumId w:val="40"/>
  </w:num>
  <w:num w:numId="108" w16cid:durableId="1273905237">
    <w:abstractNumId w:val="60"/>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31"/>
  </w:num>
  <w:num w:numId="111" w16cid:durableId="1694115632">
    <w:abstractNumId w:val="22"/>
  </w:num>
  <w:num w:numId="112" w16cid:durableId="917596910">
    <w:abstractNumId w:val="54"/>
  </w:num>
  <w:num w:numId="113" w16cid:durableId="1208840253">
    <w:abstractNumId w:val="79"/>
  </w:num>
  <w:num w:numId="114" w16cid:durableId="832992998">
    <w:abstractNumId w:val="7"/>
  </w:num>
  <w:num w:numId="115" w16cid:durableId="1436172466">
    <w:abstractNumId w:val="33"/>
  </w:num>
  <w:num w:numId="116" w16cid:durableId="1251696125">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1FE5"/>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3673"/>
    <w:rsid w:val="001E440F"/>
    <w:rsid w:val="001E76D6"/>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1F8D"/>
    <w:rsid w:val="0026709F"/>
    <w:rsid w:val="00286A23"/>
    <w:rsid w:val="00287B9F"/>
    <w:rsid w:val="00294671"/>
    <w:rsid w:val="00295092"/>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8481B"/>
    <w:rsid w:val="00385A1F"/>
    <w:rsid w:val="00390E63"/>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B1D"/>
    <w:rsid w:val="00640684"/>
    <w:rsid w:val="00641155"/>
    <w:rsid w:val="0065276A"/>
    <w:rsid w:val="006610EB"/>
    <w:rsid w:val="00664730"/>
    <w:rsid w:val="00670009"/>
    <w:rsid w:val="00673C98"/>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FC"/>
    <w:rsid w:val="00732CF6"/>
    <w:rsid w:val="007361B5"/>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3FA9"/>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222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3368"/>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077FF"/>
    <w:rsid w:val="00C17B19"/>
    <w:rsid w:val="00C202A0"/>
    <w:rsid w:val="00C20DBA"/>
    <w:rsid w:val="00C246F4"/>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3E00"/>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4256"/>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87B9F"/>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val="en-GB"/>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3</Pages>
  <Words>533</Words>
  <Characters>3041</Characters>
  <DocSecurity>0</DocSecurity>
  <Lines>25</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2015-01-23T10:55:00Z</cp:lastPrinted>
  <dcterms:created xsi:type="dcterms:W3CDTF">2018-12-18T11:55:00Z</dcterms:created>
  <dcterms:modified xsi:type="dcterms:W3CDTF">2026-01-21T09:22:00Z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